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F" w:rsidRPr="00E456DF" w:rsidRDefault="00E456DF" w:rsidP="00E456DF">
      <w:pPr>
        <w:pStyle w:val="11"/>
        <w:rPr>
          <w:rStyle w:val="FontStyle17"/>
          <w:sz w:val="28"/>
          <w:szCs w:val="28"/>
        </w:rPr>
      </w:pPr>
      <w:bookmarkStart w:id="0" w:name="_GoBack"/>
      <w:bookmarkEnd w:id="0"/>
      <w:r w:rsidRPr="00E456DF">
        <w:rPr>
          <w:rStyle w:val="FontStyle17"/>
          <w:sz w:val="28"/>
          <w:szCs w:val="28"/>
        </w:rPr>
        <w:t>Содержание</w:t>
      </w:r>
    </w:p>
    <w:p w:rsidR="00E456DF" w:rsidRPr="00E456DF" w:rsidRDefault="00E456DF" w:rsidP="00E456DF"/>
    <w:p w:rsidR="00E456DF" w:rsidRPr="00E456DF" w:rsidRDefault="00E456DF" w:rsidP="00E456DF">
      <w:pPr>
        <w:pStyle w:val="11"/>
        <w:spacing w:line="360" w:lineRule="auto"/>
        <w:rPr>
          <w:b w:val="0"/>
          <w:noProof/>
        </w:rPr>
      </w:pPr>
      <w:r w:rsidRPr="00E456DF">
        <w:rPr>
          <w:rStyle w:val="FontStyle17"/>
          <w:b w:val="0"/>
          <w:sz w:val="28"/>
          <w:szCs w:val="28"/>
        </w:rPr>
        <w:fldChar w:fldCharType="begin"/>
      </w:r>
      <w:r w:rsidRPr="00E456DF">
        <w:rPr>
          <w:rStyle w:val="FontStyle17"/>
          <w:b w:val="0"/>
          <w:sz w:val="28"/>
          <w:szCs w:val="28"/>
        </w:rPr>
        <w:instrText xml:space="preserve"> TOC \o "1-3" \h \z \u </w:instrText>
      </w:r>
      <w:r w:rsidRPr="00E456DF">
        <w:rPr>
          <w:rStyle w:val="FontStyle17"/>
          <w:b w:val="0"/>
          <w:sz w:val="28"/>
          <w:szCs w:val="28"/>
        </w:rPr>
        <w:fldChar w:fldCharType="separate"/>
      </w:r>
      <w:hyperlink w:anchor="_Toc258526555" w:history="1">
        <w:r w:rsidRPr="00E456DF">
          <w:rPr>
            <w:rStyle w:val="a7"/>
            <w:b w:val="0"/>
            <w:noProof/>
          </w:rPr>
          <w:t>Введение</w:t>
        </w:r>
        <w:r w:rsidRPr="00E456DF">
          <w:rPr>
            <w:b w:val="0"/>
            <w:noProof/>
            <w:webHidden/>
          </w:rPr>
          <w:tab/>
        </w:r>
        <w:r w:rsidRPr="00E456DF">
          <w:rPr>
            <w:b w:val="0"/>
            <w:noProof/>
            <w:webHidden/>
          </w:rPr>
          <w:fldChar w:fldCharType="begin"/>
        </w:r>
        <w:r w:rsidRPr="00E456DF">
          <w:rPr>
            <w:b w:val="0"/>
            <w:noProof/>
            <w:webHidden/>
          </w:rPr>
          <w:instrText xml:space="preserve"> PAGEREF _Toc258526555 \h </w:instrText>
        </w:r>
        <w:r w:rsidRPr="00E456DF">
          <w:rPr>
            <w:b w:val="0"/>
            <w:noProof/>
            <w:webHidden/>
          </w:rPr>
        </w:r>
        <w:r w:rsidRPr="00E456DF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E456DF">
          <w:rPr>
            <w:b w:val="0"/>
            <w:noProof/>
            <w:webHidden/>
          </w:rPr>
          <w:fldChar w:fldCharType="end"/>
        </w:r>
      </w:hyperlink>
    </w:p>
    <w:p w:rsidR="00E456DF" w:rsidRPr="00E456DF" w:rsidRDefault="00E456DF" w:rsidP="00E456DF">
      <w:pPr>
        <w:pStyle w:val="11"/>
        <w:spacing w:line="360" w:lineRule="auto"/>
        <w:rPr>
          <w:b w:val="0"/>
          <w:noProof/>
        </w:rPr>
      </w:pPr>
      <w:hyperlink w:anchor="_Toc258526556" w:history="1">
        <w:r w:rsidRPr="00E456DF">
          <w:rPr>
            <w:rStyle w:val="a7"/>
            <w:b w:val="0"/>
            <w:noProof/>
          </w:rPr>
          <w:t xml:space="preserve">1.Характеристика монографии Б.П. Балуева </w:t>
        </w:r>
        <w:r w:rsidR="00026EED">
          <w:rPr>
            <w:rStyle w:val="a7"/>
            <w:b w:val="0"/>
            <w:noProof/>
          </w:rPr>
          <w:t>«</w:t>
        </w:r>
        <w:r w:rsidRPr="00E456DF">
          <w:rPr>
            <w:rStyle w:val="a7"/>
            <w:b w:val="0"/>
            <w:noProof/>
          </w:rPr>
          <w:t xml:space="preserve">Либеральное народничество на рубеже </w:t>
        </w:r>
        <w:r w:rsidRPr="00E456DF">
          <w:rPr>
            <w:rStyle w:val="a7"/>
            <w:b w:val="0"/>
            <w:noProof/>
            <w:lang w:val="en-US"/>
          </w:rPr>
          <w:t>XIX</w:t>
        </w:r>
        <w:r w:rsidRPr="00E456DF">
          <w:rPr>
            <w:rStyle w:val="a7"/>
            <w:b w:val="0"/>
            <w:noProof/>
          </w:rPr>
          <w:t>—</w:t>
        </w:r>
        <w:r w:rsidRPr="00E456DF">
          <w:rPr>
            <w:rStyle w:val="a7"/>
            <w:b w:val="0"/>
            <w:noProof/>
            <w:lang w:val="en-US"/>
          </w:rPr>
          <w:t>XX</w:t>
        </w:r>
        <w:r w:rsidRPr="00E456DF">
          <w:rPr>
            <w:rStyle w:val="a7"/>
            <w:b w:val="0"/>
            <w:noProof/>
          </w:rPr>
          <w:t xml:space="preserve"> ве</w:t>
        </w:r>
        <w:r w:rsidRPr="00E456DF">
          <w:rPr>
            <w:rStyle w:val="a7"/>
            <w:b w:val="0"/>
            <w:noProof/>
          </w:rPr>
          <w:t>к</w:t>
        </w:r>
        <w:r w:rsidRPr="00E456DF">
          <w:rPr>
            <w:rStyle w:val="a7"/>
            <w:b w:val="0"/>
            <w:noProof/>
          </w:rPr>
          <w:t>ов</w:t>
        </w:r>
        <w:r w:rsidR="00026EED">
          <w:rPr>
            <w:rStyle w:val="a7"/>
            <w:b w:val="0"/>
            <w:noProof/>
          </w:rPr>
          <w:t>»</w:t>
        </w:r>
        <w:r w:rsidRPr="00E456DF">
          <w:rPr>
            <w:b w:val="0"/>
            <w:noProof/>
            <w:webHidden/>
          </w:rPr>
          <w:tab/>
        </w:r>
        <w:r w:rsidRPr="00E456DF">
          <w:rPr>
            <w:b w:val="0"/>
            <w:noProof/>
            <w:webHidden/>
          </w:rPr>
          <w:fldChar w:fldCharType="begin"/>
        </w:r>
        <w:r w:rsidRPr="00E456DF">
          <w:rPr>
            <w:b w:val="0"/>
            <w:noProof/>
            <w:webHidden/>
          </w:rPr>
          <w:instrText xml:space="preserve"> PAGEREF _Toc258526556 \h </w:instrText>
        </w:r>
        <w:r w:rsidRPr="00E456DF">
          <w:rPr>
            <w:b w:val="0"/>
            <w:noProof/>
            <w:webHidden/>
          </w:rPr>
        </w:r>
        <w:r w:rsidRPr="00E456DF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Pr="00E456DF">
          <w:rPr>
            <w:b w:val="0"/>
            <w:noProof/>
            <w:webHidden/>
          </w:rPr>
          <w:fldChar w:fldCharType="end"/>
        </w:r>
      </w:hyperlink>
    </w:p>
    <w:p w:rsidR="00E456DF" w:rsidRPr="00E456DF" w:rsidRDefault="00E456DF" w:rsidP="00E456DF">
      <w:pPr>
        <w:pStyle w:val="11"/>
        <w:spacing w:line="360" w:lineRule="auto"/>
        <w:rPr>
          <w:b w:val="0"/>
          <w:noProof/>
        </w:rPr>
      </w:pPr>
      <w:hyperlink w:anchor="_Toc258526557" w:history="1">
        <w:r w:rsidRPr="00E456DF">
          <w:rPr>
            <w:rStyle w:val="a7"/>
            <w:b w:val="0"/>
            <w:noProof/>
          </w:rPr>
          <w:t>2.Оценка взглядов Б.П.Ба</w:t>
        </w:r>
        <w:r w:rsidRPr="00E456DF">
          <w:rPr>
            <w:rStyle w:val="a7"/>
            <w:b w:val="0"/>
            <w:noProof/>
          </w:rPr>
          <w:t>л</w:t>
        </w:r>
        <w:r w:rsidRPr="00E456DF">
          <w:rPr>
            <w:rStyle w:val="a7"/>
            <w:b w:val="0"/>
            <w:noProof/>
          </w:rPr>
          <w:t>уева на народническое движение</w:t>
        </w:r>
        <w:r w:rsidRPr="00E456DF">
          <w:rPr>
            <w:b w:val="0"/>
            <w:noProof/>
            <w:webHidden/>
          </w:rPr>
          <w:tab/>
        </w:r>
        <w:r w:rsidRPr="00E456DF">
          <w:rPr>
            <w:b w:val="0"/>
            <w:noProof/>
            <w:webHidden/>
          </w:rPr>
          <w:fldChar w:fldCharType="begin"/>
        </w:r>
        <w:r w:rsidRPr="00E456DF">
          <w:rPr>
            <w:b w:val="0"/>
            <w:noProof/>
            <w:webHidden/>
          </w:rPr>
          <w:instrText xml:space="preserve"> PAGEREF _Toc258526557 \h </w:instrText>
        </w:r>
        <w:r w:rsidRPr="00E456DF">
          <w:rPr>
            <w:b w:val="0"/>
            <w:noProof/>
            <w:webHidden/>
          </w:rPr>
        </w:r>
        <w:r w:rsidRPr="00E456DF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Pr="00E456DF">
          <w:rPr>
            <w:b w:val="0"/>
            <w:noProof/>
            <w:webHidden/>
          </w:rPr>
          <w:fldChar w:fldCharType="end"/>
        </w:r>
      </w:hyperlink>
    </w:p>
    <w:p w:rsidR="00E456DF" w:rsidRPr="00E456DF" w:rsidRDefault="00E456DF" w:rsidP="00E456DF">
      <w:pPr>
        <w:pStyle w:val="11"/>
        <w:spacing w:line="360" w:lineRule="auto"/>
        <w:rPr>
          <w:b w:val="0"/>
          <w:noProof/>
        </w:rPr>
      </w:pPr>
      <w:hyperlink w:anchor="_Toc258526558" w:history="1">
        <w:r w:rsidRPr="00E456DF">
          <w:rPr>
            <w:rStyle w:val="a7"/>
            <w:b w:val="0"/>
            <w:noProof/>
          </w:rPr>
          <w:t>Заключение</w:t>
        </w:r>
        <w:r w:rsidRPr="00E456DF">
          <w:rPr>
            <w:b w:val="0"/>
            <w:noProof/>
            <w:webHidden/>
          </w:rPr>
          <w:tab/>
        </w:r>
        <w:r w:rsidRPr="00E456DF">
          <w:rPr>
            <w:b w:val="0"/>
            <w:noProof/>
            <w:webHidden/>
          </w:rPr>
          <w:fldChar w:fldCharType="begin"/>
        </w:r>
        <w:r w:rsidRPr="00E456DF">
          <w:rPr>
            <w:b w:val="0"/>
            <w:noProof/>
            <w:webHidden/>
          </w:rPr>
          <w:instrText xml:space="preserve"> PAGEREF _Toc258526558 \h </w:instrText>
        </w:r>
        <w:r w:rsidRPr="00E456DF">
          <w:rPr>
            <w:b w:val="0"/>
            <w:noProof/>
            <w:webHidden/>
          </w:rPr>
        </w:r>
        <w:r w:rsidRPr="00E456DF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</w:t>
        </w:r>
        <w:r w:rsidRPr="00E456DF">
          <w:rPr>
            <w:b w:val="0"/>
            <w:noProof/>
            <w:webHidden/>
          </w:rPr>
          <w:fldChar w:fldCharType="end"/>
        </w:r>
      </w:hyperlink>
    </w:p>
    <w:p w:rsidR="00E456DF" w:rsidRPr="00E456DF" w:rsidRDefault="00E456DF" w:rsidP="00E456DF">
      <w:pPr>
        <w:pStyle w:val="11"/>
        <w:spacing w:line="360" w:lineRule="auto"/>
        <w:rPr>
          <w:b w:val="0"/>
          <w:noProof/>
        </w:rPr>
      </w:pPr>
      <w:hyperlink w:anchor="_Toc258526559" w:history="1">
        <w:r w:rsidRPr="00E456DF">
          <w:rPr>
            <w:rStyle w:val="a7"/>
            <w:b w:val="0"/>
            <w:noProof/>
          </w:rPr>
          <w:t>Список использова</w:t>
        </w:r>
        <w:r w:rsidRPr="00E456DF">
          <w:rPr>
            <w:rStyle w:val="a7"/>
            <w:b w:val="0"/>
            <w:noProof/>
          </w:rPr>
          <w:t>н</w:t>
        </w:r>
        <w:r w:rsidRPr="00E456DF">
          <w:rPr>
            <w:rStyle w:val="a7"/>
            <w:b w:val="0"/>
            <w:noProof/>
          </w:rPr>
          <w:t>ной литературы</w:t>
        </w:r>
        <w:r w:rsidRPr="00E456DF">
          <w:rPr>
            <w:b w:val="0"/>
            <w:noProof/>
            <w:webHidden/>
          </w:rPr>
          <w:tab/>
        </w:r>
        <w:r w:rsidRPr="00E456DF">
          <w:rPr>
            <w:b w:val="0"/>
            <w:noProof/>
            <w:webHidden/>
          </w:rPr>
          <w:fldChar w:fldCharType="begin"/>
        </w:r>
        <w:r w:rsidRPr="00E456DF">
          <w:rPr>
            <w:b w:val="0"/>
            <w:noProof/>
            <w:webHidden/>
          </w:rPr>
          <w:instrText xml:space="preserve"> PAGEREF _Toc258526559 \h </w:instrText>
        </w:r>
        <w:r w:rsidRPr="00E456DF">
          <w:rPr>
            <w:b w:val="0"/>
            <w:noProof/>
            <w:webHidden/>
          </w:rPr>
        </w:r>
        <w:r w:rsidRPr="00E456DF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</w:t>
        </w:r>
        <w:r w:rsidRPr="00E456DF">
          <w:rPr>
            <w:b w:val="0"/>
            <w:noProof/>
            <w:webHidden/>
          </w:rPr>
          <w:fldChar w:fldCharType="end"/>
        </w:r>
      </w:hyperlink>
    </w:p>
    <w:p w:rsidR="00E456DF" w:rsidRPr="00E456DF" w:rsidRDefault="00E456DF" w:rsidP="00E456DF">
      <w:pPr>
        <w:pStyle w:val="1"/>
        <w:spacing w:line="360" w:lineRule="auto"/>
        <w:jc w:val="center"/>
        <w:rPr>
          <w:rStyle w:val="FontStyle17"/>
          <w:sz w:val="28"/>
          <w:szCs w:val="28"/>
        </w:rPr>
      </w:pPr>
      <w:r w:rsidRPr="00E456DF">
        <w:rPr>
          <w:rStyle w:val="FontStyle17"/>
          <w:b w:val="0"/>
          <w:sz w:val="28"/>
          <w:szCs w:val="28"/>
        </w:rPr>
        <w:fldChar w:fldCharType="end"/>
      </w:r>
      <w:r>
        <w:rPr>
          <w:rStyle w:val="FontStyle17"/>
          <w:sz w:val="28"/>
          <w:szCs w:val="28"/>
        </w:rPr>
        <w:br w:type="page"/>
      </w:r>
      <w:bookmarkStart w:id="1" w:name="_Toc258526555"/>
      <w:r w:rsidRPr="00E456DF">
        <w:rPr>
          <w:rStyle w:val="FontStyle17"/>
          <w:sz w:val="28"/>
          <w:szCs w:val="28"/>
        </w:rPr>
        <w:lastRenderedPageBreak/>
        <w:t>Введение</w:t>
      </w:r>
      <w:bookmarkEnd w:id="1"/>
    </w:p>
    <w:p w:rsidR="00EE4D31" w:rsidRDefault="00EE4D31" w:rsidP="00EE4D31">
      <w:pPr>
        <w:pStyle w:val="Style1"/>
        <w:widowControl/>
        <w:spacing w:line="360" w:lineRule="auto"/>
        <w:ind w:firstLine="720"/>
        <w:jc w:val="both"/>
        <w:rPr>
          <w:rStyle w:val="FontStyle18"/>
          <w:sz w:val="28"/>
          <w:szCs w:val="28"/>
        </w:rPr>
      </w:pPr>
    </w:p>
    <w:p w:rsidR="00026EED" w:rsidRPr="00026EED" w:rsidRDefault="00026EED" w:rsidP="00026EED">
      <w:pPr>
        <w:pStyle w:val="Style2"/>
        <w:widowControl/>
        <w:spacing w:line="360" w:lineRule="auto"/>
        <w:ind w:firstLine="720"/>
        <w:jc w:val="both"/>
        <w:rPr>
          <w:rStyle w:val="FontStyle13"/>
          <w:sz w:val="28"/>
          <w:szCs w:val="28"/>
        </w:rPr>
      </w:pPr>
      <w:r w:rsidRPr="00026EED">
        <w:rPr>
          <w:rStyle w:val="FontStyle13"/>
          <w:sz w:val="28"/>
          <w:szCs w:val="28"/>
        </w:rPr>
        <w:t>Критическая оценка советского прошлого наложила свой отпечаток не только на отношение к революционным способам переустройства общества и революционерам, но и на восприятие соци</w:t>
      </w:r>
      <w:r w:rsidRPr="00026EED">
        <w:rPr>
          <w:rStyle w:val="FontStyle13"/>
          <w:sz w:val="28"/>
          <w:szCs w:val="28"/>
        </w:rPr>
        <w:softHyphen/>
        <w:t>ализма и социалистических идей, которые стали рассматриваться преимуществен</w:t>
      </w:r>
      <w:r w:rsidRPr="00026EED">
        <w:rPr>
          <w:rStyle w:val="FontStyle13"/>
          <w:sz w:val="28"/>
          <w:szCs w:val="28"/>
        </w:rPr>
        <w:softHyphen/>
        <w:t>но сквозь призму утопии. Но желание найти истоки нетерпения и нетерпимости в психологии радикально-настроенной интеллигенции не всегда позволяет выявить причины кризисных явлений, проследить взаимосвязь между политикой власти и умонастроениями общества, определить характер влияния различных па</w:t>
      </w:r>
      <w:r>
        <w:rPr>
          <w:rStyle w:val="FontStyle13"/>
          <w:sz w:val="28"/>
          <w:szCs w:val="28"/>
        </w:rPr>
        <w:t>ртий на массы и т.п. Перед историками,</w:t>
      </w:r>
      <w:r w:rsidRPr="00026EED">
        <w:rPr>
          <w:rStyle w:val="FontStyle13"/>
          <w:sz w:val="28"/>
          <w:szCs w:val="28"/>
        </w:rPr>
        <w:t>может стоять толь</w:t>
      </w:r>
      <w:r w:rsidRPr="00026EED">
        <w:rPr>
          <w:rStyle w:val="FontStyle13"/>
          <w:sz w:val="28"/>
          <w:szCs w:val="28"/>
        </w:rPr>
        <w:softHyphen/>
        <w:t>ко одна задача — проведение последовательного научного исследования, не до</w:t>
      </w:r>
      <w:r w:rsidRPr="00026EED">
        <w:rPr>
          <w:rStyle w:val="FontStyle13"/>
          <w:sz w:val="28"/>
          <w:szCs w:val="28"/>
        </w:rPr>
        <w:softHyphen/>
        <w:t>пускающего «математической» смены знаков плюс на минус.</w:t>
      </w:r>
    </w:p>
    <w:p w:rsidR="00026EED" w:rsidRPr="00E456DF" w:rsidRDefault="00026EED" w:rsidP="00026EED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026EED">
        <w:rPr>
          <w:rStyle w:val="FontStyle13"/>
          <w:sz w:val="28"/>
          <w:szCs w:val="28"/>
        </w:rPr>
        <w:t>В целом снятие многих идеологических запретов советского времени позво</w:t>
      </w:r>
      <w:r w:rsidRPr="00026EED">
        <w:rPr>
          <w:rStyle w:val="FontStyle13"/>
          <w:sz w:val="28"/>
          <w:szCs w:val="28"/>
        </w:rPr>
        <w:softHyphen/>
        <w:t xml:space="preserve">лило известным специалистам опубликовать работы, которые ранее не могли появиться в печати. </w:t>
      </w:r>
      <w:r w:rsidRPr="00026EED">
        <w:rPr>
          <w:rStyle w:val="FontStyle17"/>
          <w:sz w:val="28"/>
          <w:szCs w:val="28"/>
        </w:rPr>
        <w:t>Наряду с выступлениями</w:t>
      </w:r>
      <w:r w:rsidRPr="00E456DF">
        <w:rPr>
          <w:rStyle w:val="FontStyle17"/>
          <w:sz w:val="28"/>
          <w:szCs w:val="28"/>
        </w:rPr>
        <w:t xml:space="preserve"> старшего поколения исследователей собственное по</w:t>
      </w:r>
      <w:r w:rsidRPr="00E456DF">
        <w:rPr>
          <w:rStyle w:val="FontStyle17"/>
          <w:sz w:val="28"/>
          <w:szCs w:val="28"/>
        </w:rPr>
        <w:softHyphen/>
        <w:t>нимание динамики взаимосвязи и взаимовлияния радикального и умеренного на</w:t>
      </w:r>
      <w:r w:rsidRPr="00E456DF">
        <w:rPr>
          <w:rStyle w:val="FontStyle17"/>
          <w:sz w:val="28"/>
          <w:szCs w:val="28"/>
        </w:rPr>
        <w:softHyphen/>
        <w:t>правлений было представлено в сочинениях молодых ученых. Предметом их ис</w:t>
      </w:r>
      <w:r w:rsidRPr="00E456DF">
        <w:rPr>
          <w:rStyle w:val="FontStyle17"/>
          <w:sz w:val="28"/>
          <w:szCs w:val="28"/>
        </w:rPr>
        <w:softHyphen/>
        <w:t>следований стали вопросы, связанные с формированием идеологии умеренного крыла народничества, эволюцией взглядов известных народников, интерпретаци</w:t>
      </w:r>
      <w:r w:rsidRPr="00E456DF">
        <w:rPr>
          <w:rStyle w:val="FontStyle17"/>
          <w:sz w:val="28"/>
          <w:szCs w:val="28"/>
        </w:rPr>
        <w:softHyphen/>
        <w:t>ей народническими учеными православной религиозности и верований расколь</w:t>
      </w:r>
      <w:r w:rsidRPr="00E456DF">
        <w:rPr>
          <w:rStyle w:val="FontStyle17"/>
          <w:sz w:val="28"/>
          <w:szCs w:val="28"/>
        </w:rPr>
        <w:softHyphen/>
        <w:t xml:space="preserve">ников, с полемикой вокруг </w:t>
      </w:r>
      <w:r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теории малых дел</w:t>
      </w:r>
      <w:r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 xml:space="preserve"> в 80—90-е гг. </w:t>
      </w:r>
      <w:r w:rsidRPr="00E456DF">
        <w:rPr>
          <w:rStyle w:val="FontStyle17"/>
          <w:sz w:val="28"/>
          <w:szCs w:val="28"/>
          <w:lang w:val="en-US"/>
        </w:rPr>
        <w:t>XIX</w:t>
      </w:r>
      <w:r w:rsidRPr="00E456DF">
        <w:rPr>
          <w:rStyle w:val="FontStyle17"/>
          <w:sz w:val="28"/>
          <w:szCs w:val="28"/>
        </w:rPr>
        <w:t xml:space="preserve"> в., дискуссия</w:t>
      </w:r>
      <w:r w:rsidRPr="00E456DF">
        <w:rPr>
          <w:rStyle w:val="FontStyle17"/>
          <w:sz w:val="28"/>
          <w:szCs w:val="28"/>
        </w:rPr>
        <w:softHyphen/>
        <w:t>ми с марксистами.</w:t>
      </w:r>
      <w:r w:rsidR="006529BA">
        <w:rPr>
          <w:rStyle w:val="FontStyle17"/>
          <w:sz w:val="28"/>
          <w:szCs w:val="28"/>
        </w:rPr>
        <w:t xml:space="preserve"> (4, с.56)</w:t>
      </w:r>
      <w:r w:rsidRPr="00E456DF">
        <w:rPr>
          <w:rStyle w:val="FontStyle17"/>
          <w:sz w:val="28"/>
          <w:szCs w:val="28"/>
        </w:rPr>
        <w:t xml:space="preserve"> Одновременно с этим усилился интерес к народнической модели преобразования России, ее экономической составляющей.</w:t>
      </w:r>
    </w:p>
    <w:p w:rsidR="00EE4D31" w:rsidRPr="00EE4D31" w:rsidRDefault="00EE4D31" w:rsidP="00EE4D31">
      <w:pPr>
        <w:pStyle w:val="Style1"/>
        <w:widowControl/>
        <w:spacing w:line="360" w:lineRule="auto"/>
        <w:ind w:firstLine="72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данной работе рассматривается </w:t>
      </w:r>
      <w:r w:rsidRPr="00E456DF">
        <w:rPr>
          <w:rStyle w:val="FontStyle17"/>
          <w:sz w:val="28"/>
          <w:szCs w:val="28"/>
        </w:rPr>
        <w:t xml:space="preserve">монография Б.П. Балуева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Либеральное народ</w:t>
      </w:r>
      <w:r w:rsidRPr="00E456DF">
        <w:rPr>
          <w:rStyle w:val="FontStyle17"/>
          <w:sz w:val="28"/>
          <w:szCs w:val="28"/>
        </w:rPr>
        <w:softHyphen/>
        <w:t xml:space="preserve">ничество на рубеже </w:t>
      </w:r>
      <w:r w:rsidRPr="00E456DF">
        <w:rPr>
          <w:rStyle w:val="FontStyle17"/>
          <w:sz w:val="28"/>
          <w:szCs w:val="28"/>
          <w:lang w:val="en-US"/>
        </w:rPr>
        <w:t>XIX</w:t>
      </w:r>
      <w:r w:rsidRPr="00E456DF">
        <w:rPr>
          <w:rStyle w:val="FontStyle17"/>
          <w:sz w:val="28"/>
          <w:szCs w:val="28"/>
        </w:rPr>
        <w:t>—</w:t>
      </w:r>
      <w:r w:rsidRPr="00E456DF">
        <w:rPr>
          <w:rStyle w:val="FontStyle17"/>
          <w:sz w:val="28"/>
          <w:szCs w:val="28"/>
          <w:lang w:val="en-US"/>
        </w:rPr>
        <w:t>XX</w:t>
      </w:r>
      <w:r w:rsidRPr="00E456DF">
        <w:rPr>
          <w:rStyle w:val="FontStyle17"/>
          <w:sz w:val="28"/>
          <w:szCs w:val="28"/>
        </w:rPr>
        <w:t xml:space="preserve"> веков</w:t>
      </w:r>
      <w:r w:rsidR="00026EED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 xml:space="preserve">. </w:t>
      </w:r>
    </w:p>
    <w:p w:rsidR="00C0598B" w:rsidRPr="00EE4D31" w:rsidRDefault="00E456DF" w:rsidP="00EE4D31">
      <w:pPr>
        <w:pStyle w:val="Style1"/>
        <w:widowControl/>
        <w:spacing w:line="360" w:lineRule="auto"/>
        <w:jc w:val="center"/>
        <w:rPr>
          <w:rStyle w:val="10"/>
          <w:rFonts w:ascii="Times New Roman" w:hAnsi="Times New Roman"/>
          <w:sz w:val="28"/>
          <w:szCs w:val="28"/>
        </w:rPr>
      </w:pPr>
      <w:r>
        <w:rPr>
          <w:rStyle w:val="FontStyle17"/>
        </w:rPr>
        <w:br w:type="page"/>
      </w:r>
      <w:bookmarkStart w:id="2" w:name="_Toc258526556"/>
      <w:r w:rsidR="00C0598B" w:rsidRPr="00EE4D31">
        <w:rPr>
          <w:rStyle w:val="10"/>
          <w:rFonts w:ascii="Times New Roman" w:hAnsi="Times New Roman"/>
          <w:sz w:val="28"/>
          <w:szCs w:val="28"/>
        </w:rPr>
        <w:lastRenderedPageBreak/>
        <w:t>1.</w:t>
      </w:r>
      <w:r w:rsidRPr="00EE4D31">
        <w:rPr>
          <w:rStyle w:val="10"/>
          <w:rFonts w:ascii="Times New Roman" w:hAnsi="Times New Roman"/>
          <w:sz w:val="28"/>
          <w:szCs w:val="28"/>
        </w:rPr>
        <w:t xml:space="preserve">Характеристика монографии Б.П. Балуева </w:t>
      </w:r>
      <w:r w:rsidR="00026EED">
        <w:rPr>
          <w:rStyle w:val="10"/>
          <w:rFonts w:ascii="Times New Roman" w:hAnsi="Times New Roman"/>
          <w:sz w:val="28"/>
          <w:szCs w:val="28"/>
        </w:rPr>
        <w:t>«Либеральное народ</w:t>
      </w:r>
      <w:r w:rsidRPr="00EE4D31">
        <w:rPr>
          <w:rStyle w:val="10"/>
          <w:rFonts w:ascii="Times New Roman" w:hAnsi="Times New Roman"/>
          <w:sz w:val="28"/>
          <w:szCs w:val="28"/>
        </w:rPr>
        <w:t>ничество на рубеже XIX—XX веков</w:t>
      </w:r>
      <w:r w:rsidR="00026EED">
        <w:rPr>
          <w:rStyle w:val="10"/>
          <w:rFonts w:ascii="Times New Roman" w:hAnsi="Times New Roman"/>
          <w:sz w:val="28"/>
          <w:szCs w:val="28"/>
        </w:rPr>
        <w:t>»</w:t>
      </w:r>
      <w:bookmarkEnd w:id="2"/>
    </w:p>
    <w:p w:rsidR="00E456DF" w:rsidRDefault="00E456DF" w:rsidP="00E456DF">
      <w:pPr>
        <w:pStyle w:val="Style4"/>
        <w:widowControl/>
        <w:rPr>
          <w:rStyle w:val="FontStyle17"/>
        </w:rPr>
      </w:pPr>
    </w:p>
    <w:p w:rsidR="00026EED" w:rsidRPr="00026EED" w:rsidRDefault="00026EED" w:rsidP="00026EED">
      <w:pPr>
        <w:pStyle w:val="Style1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026EED">
        <w:rPr>
          <w:rStyle w:val="FontStyle17"/>
          <w:sz w:val="28"/>
          <w:szCs w:val="28"/>
        </w:rPr>
        <w:t>Без всякого сомнения, предпринятые отечественными исследователями уси</w:t>
      </w:r>
      <w:r w:rsidRPr="00026EED">
        <w:rPr>
          <w:rStyle w:val="FontStyle17"/>
          <w:sz w:val="28"/>
          <w:szCs w:val="28"/>
        </w:rPr>
        <w:softHyphen/>
        <w:t>лия, направленные на устранение существующих историографических лакун, спо</w:t>
      </w:r>
      <w:r w:rsidRPr="00026EED">
        <w:rPr>
          <w:rStyle w:val="FontStyle17"/>
          <w:sz w:val="28"/>
          <w:szCs w:val="28"/>
        </w:rPr>
        <w:softHyphen/>
        <w:t>собствуют дальнейшему расширению исследовательского поля, определению но</w:t>
      </w:r>
      <w:r w:rsidRPr="00026EED">
        <w:rPr>
          <w:rStyle w:val="FontStyle17"/>
          <w:sz w:val="28"/>
          <w:szCs w:val="28"/>
        </w:rPr>
        <w:softHyphen/>
        <w:t>вых направлений в изучении темы народничества. Весьма перспективными представляется выявление мировоззренческих основ народниче</w:t>
      </w:r>
      <w:r w:rsidRPr="00026EED">
        <w:rPr>
          <w:rStyle w:val="FontStyle17"/>
          <w:sz w:val="28"/>
          <w:szCs w:val="28"/>
        </w:rPr>
        <w:softHyphen/>
        <w:t>ской доктрины, соотношения идеологии народнической интеллигенции и народ</w:t>
      </w:r>
      <w:r w:rsidRPr="00026EED">
        <w:rPr>
          <w:rStyle w:val="FontStyle17"/>
          <w:sz w:val="28"/>
          <w:szCs w:val="28"/>
        </w:rPr>
        <w:softHyphen/>
        <w:t xml:space="preserve">ного мировосприятия, характера взаимовлияния народничества и других течений общественной мысли. Не менее важно и рассмотрение процессов формирования основ неонародничества. </w:t>
      </w:r>
    </w:p>
    <w:p w:rsidR="00E456DF" w:rsidRPr="00E456DF" w:rsidRDefault="00E456DF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 xml:space="preserve">Естественно, что решение </w:t>
      </w:r>
      <w:r w:rsidR="00026EED">
        <w:rPr>
          <w:rStyle w:val="FontStyle17"/>
          <w:sz w:val="28"/>
          <w:szCs w:val="28"/>
        </w:rPr>
        <w:t>данных</w:t>
      </w:r>
      <w:r w:rsidRPr="00E456DF">
        <w:rPr>
          <w:rStyle w:val="FontStyle17"/>
          <w:sz w:val="28"/>
          <w:szCs w:val="28"/>
        </w:rPr>
        <w:t xml:space="preserve"> проблем должно осуществляться через введение в научный оборот новых архивных источников, изучение трудов авторов, имена которых всего лишь упоминаются в обобщающих работах. Пони</w:t>
      </w:r>
      <w:r w:rsidRPr="00E456DF">
        <w:rPr>
          <w:rStyle w:val="FontStyle17"/>
          <w:sz w:val="28"/>
          <w:szCs w:val="28"/>
        </w:rPr>
        <w:softHyphen/>
        <w:t>мание общих тенденций эволюции умеренного крыла народничества невозможно без выявления того частного и особенного, что было свойственно индивидуаль</w:t>
      </w:r>
      <w:r w:rsidRPr="00E456DF">
        <w:rPr>
          <w:rStyle w:val="FontStyle17"/>
          <w:sz w:val="28"/>
          <w:szCs w:val="28"/>
        </w:rPr>
        <w:softHyphen/>
        <w:t>ному подходу отдельных ученых, литераторов, критиков.</w:t>
      </w:r>
    </w:p>
    <w:p w:rsidR="00E456DF" w:rsidRPr="00E456DF" w:rsidRDefault="00E456DF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>Широкие перспективы открывает и использование художественной литера</w:t>
      </w:r>
      <w:r w:rsidRPr="00E456DF">
        <w:rPr>
          <w:rStyle w:val="FontStyle17"/>
          <w:sz w:val="28"/>
          <w:szCs w:val="28"/>
        </w:rPr>
        <w:softHyphen/>
        <w:t>туры в качестве исторического источника. Восприятие беллетристами прошлого народнических идей, их образное истолкование позволит по-иному взглянуть на умонастроения эпохи, выделить ее характерные черты.</w:t>
      </w:r>
    </w:p>
    <w:p w:rsidR="00E456DF" w:rsidRPr="00E456DF" w:rsidRDefault="00E456DF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>Однако, несмотря на отрывающиеся новые возможности, по-прежнему оста</w:t>
      </w:r>
      <w:r w:rsidRPr="00E456DF">
        <w:rPr>
          <w:rStyle w:val="FontStyle17"/>
          <w:sz w:val="28"/>
          <w:szCs w:val="28"/>
        </w:rPr>
        <w:softHyphen/>
        <w:t xml:space="preserve">ется актуальным вопрос о методологии исследования народничества. </w:t>
      </w:r>
      <w:r>
        <w:rPr>
          <w:rStyle w:val="FontStyle17"/>
          <w:sz w:val="28"/>
          <w:szCs w:val="28"/>
        </w:rPr>
        <w:t>В</w:t>
      </w:r>
      <w:r w:rsidRPr="00E456DF">
        <w:rPr>
          <w:rStyle w:val="FontStyle17"/>
          <w:sz w:val="28"/>
          <w:szCs w:val="28"/>
        </w:rPr>
        <w:t xml:space="preserve"> настоящее время существует две линии изучения самого крупного и влиятельного течения общественной мысли России второй по</w:t>
      </w:r>
      <w:r w:rsidRPr="00E456DF">
        <w:rPr>
          <w:rStyle w:val="FontStyle17"/>
          <w:sz w:val="28"/>
          <w:szCs w:val="28"/>
        </w:rPr>
        <w:softHyphen/>
        <w:t xml:space="preserve">ловины </w:t>
      </w:r>
      <w:r w:rsidRPr="00E456DF">
        <w:rPr>
          <w:rStyle w:val="FontStyle17"/>
          <w:sz w:val="28"/>
          <w:szCs w:val="28"/>
          <w:lang w:val="en-US"/>
        </w:rPr>
        <w:t>XIX</w:t>
      </w:r>
      <w:r w:rsidRPr="00E456DF">
        <w:rPr>
          <w:rStyle w:val="FontStyle17"/>
          <w:sz w:val="28"/>
          <w:szCs w:val="28"/>
        </w:rPr>
        <w:t xml:space="preserve"> в. Первая из них ориентируется на марксистский (классовый) подход, но очищенный от свойственной марксистской историографии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очерни</w:t>
      </w:r>
      <w:r>
        <w:rPr>
          <w:rStyle w:val="FontStyle17"/>
          <w:sz w:val="28"/>
          <w:szCs w:val="28"/>
        </w:rPr>
        <w:t>тельной</w:t>
      </w:r>
      <w:r w:rsidR="00026EED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lastRenderedPageBreak/>
        <w:t>тенденции в оценках</w:t>
      </w:r>
      <w:r w:rsidRPr="00E456DF">
        <w:rPr>
          <w:rStyle w:val="FontStyle17"/>
          <w:sz w:val="28"/>
          <w:szCs w:val="28"/>
        </w:rPr>
        <w:t>. Другая точка зрения базируется на убеждении, что но</w:t>
      </w:r>
      <w:r w:rsidRPr="00E456DF">
        <w:rPr>
          <w:rStyle w:val="FontStyle17"/>
          <w:sz w:val="28"/>
          <w:szCs w:val="28"/>
        </w:rPr>
        <w:softHyphen/>
        <w:t>вый импульс в изучении народничества может дать только изменение самой ме</w:t>
      </w:r>
      <w:r w:rsidRPr="00E456DF">
        <w:rPr>
          <w:rStyle w:val="FontStyle17"/>
          <w:sz w:val="28"/>
          <w:szCs w:val="28"/>
        </w:rPr>
        <w:softHyphen/>
        <w:t>тодологии анализа.</w:t>
      </w:r>
    </w:p>
    <w:p w:rsidR="00716FA7" w:rsidRPr="00E456DF" w:rsidRDefault="00716FA7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>Примером первого подхода может служить добросовестная, содержащая бо</w:t>
      </w:r>
      <w:r w:rsidRPr="00E456DF">
        <w:rPr>
          <w:rStyle w:val="FontStyle17"/>
          <w:sz w:val="28"/>
          <w:szCs w:val="28"/>
        </w:rPr>
        <w:softHyphen/>
        <w:t xml:space="preserve">гатый документальный материал монография Б.П. Балуева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Либеральное народ</w:t>
      </w:r>
      <w:r w:rsidRPr="00E456DF">
        <w:rPr>
          <w:rStyle w:val="FontStyle17"/>
          <w:sz w:val="28"/>
          <w:szCs w:val="28"/>
        </w:rPr>
        <w:softHyphen/>
        <w:t xml:space="preserve">ничество на рубеже </w:t>
      </w:r>
      <w:r w:rsidRPr="00E456DF">
        <w:rPr>
          <w:rStyle w:val="FontStyle17"/>
          <w:sz w:val="28"/>
          <w:szCs w:val="28"/>
          <w:lang w:val="en-US"/>
        </w:rPr>
        <w:t>XIX</w:t>
      </w:r>
      <w:r w:rsidRPr="00E456DF">
        <w:rPr>
          <w:rStyle w:val="FontStyle17"/>
          <w:sz w:val="28"/>
          <w:szCs w:val="28"/>
        </w:rPr>
        <w:t>—</w:t>
      </w:r>
      <w:r w:rsidRPr="00E456DF">
        <w:rPr>
          <w:rStyle w:val="FontStyle17"/>
          <w:sz w:val="28"/>
          <w:szCs w:val="28"/>
          <w:lang w:val="en-US"/>
        </w:rPr>
        <w:t>XX</w:t>
      </w:r>
      <w:r w:rsidRPr="00E456DF">
        <w:rPr>
          <w:rStyle w:val="FontStyle17"/>
          <w:sz w:val="28"/>
          <w:szCs w:val="28"/>
        </w:rPr>
        <w:t xml:space="preserve"> веков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>, которая, однако, оказалась далеко не сво</w:t>
      </w:r>
      <w:r w:rsidRPr="00E456DF">
        <w:rPr>
          <w:rStyle w:val="FontStyle17"/>
          <w:sz w:val="28"/>
          <w:szCs w:val="28"/>
        </w:rPr>
        <w:softHyphen/>
        <w:t>бодной от традиционных оценок. Автор действительно попытался его показать как бы изнутри, опираясь главным образом на многочисленные научные и публици</w:t>
      </w:r>
      <w:r w:rsidRPr="00E456DF">
        <w:rPr>
          <w:rStyle w:val="FontStyle17"/>
          <w:sz w:val="28"/>
          <w:szCs w:val="28"/>
        </w:rPr>
        <w:softHyphen/>
        <w:t>стические работы самих идеологов либерального народничества. К достоинствам работы следует отнести и некоторые наблюдения над степенью изученности про</w:t>
      </w:r>
      <w:r w:rsidRPr="00E456DF">
        <w:rPr>
          <w:rStyle w:val="FontStyle17"/>
          <w:sz w:val="28"/>
          <w:szCs w:val="28"/>
        </w:rPr>
        <w:softHyphen/>
        <w:t>блемы. Но утверждение автора о том, что работы советских историков о либераль</w:t>
      </w:r>
      <w:r w:rsidRPr="00E456DF">
        <w:rPr>
          <w:rStyle w:val="FontStyle17"/>
          <w:sz w:val="28"/>
          <w:szCs w:val="28"/>
        </w:rPr>
        <w:softHyphen/>
        <w:t xml:space="preserve">ном народничестве можно рассматривать лишь как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различные мнения и ценные</w:t>
      </w:r>
      <w:r w:rsidR="00E456DF" w:rsidRPr="00E456DF">
        <w:rPr>
          <w:rStyle w:val="FontStyle17"/>
          <w:sz w:val="28"/>
          <w:szCs w:val="28"/>
        </w:rPr>
        <w:t xml:space="preserve"> </w:t>
      </w:r>
      <w:r w:rsidRPr="00E456DF">
        <w:rPr>
          <w:rStyle w:val="FontStyle17"/>
          <w:sz w:val="28"/>
          <w:szCs w:val="28"/>
        </w:rPr>
        <w:t>наблюдения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 xml:space="preserve"> в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пределах истолкования ленинских цитат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>, звучит излишне категорично.</w:t>
      </w:r>
      <w:r w:rsidR="006529BA">
        <w:rPr>
          <w:rStyle w:val="FontStyle17"/>
          <w:sz w:val="28"/>
          <w:szCs w:val="28"/>
        </w:rPr>
        <w:t xml:space="preserve"> (1, с.34)</w:t>
      </w:r>
    </w:p>
    <w:p w:rsidR="00716FA7" w:rsidRPr="00E456DF" w:rsidRDefault="00716FA7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>В целом же в монографии содержатся лишь более лояльные по сравнению с традиционными для советской историографии оценки полемики между народ</w:t>
      </w:r>
      <w:r w:rsidRPr="00E456DF">
        <w:rPr>
          <w:rStyle w:val="FontStyle17"/>
          <w:sz w:val="28"/>
          <w:szCs w:val="28"/>
        </w:rPr>
        <w:softHyphen/>
        <w:t>никами и марксистами. В работе явно ощущается отсутствие концептуальной чет</w:t>
      </w:r>
      <w:r w:rsidRPr="00E456DF">
        <w:rPr>
          <w:rStyle w:val="FontStyle17"/>
          <w:sz w:val="28"/>
          <w:szCs w:val="28"/>
        </w:rPr>
        <w:softHyphen/>
        <w:t xml:space="preserve">кости понятий, недостаточно выявлены принципиальные расхождения между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ор</w:t>
      </w:r>
      <w:r w:rsidRPr="00E456DF">
        <w:rPr>
          <w:rStyle w:val="FontStyle17"/>
          <w:sz w:val="28"/>
          <w:szCs w:val="28"/>
        </w:rPr>
        <w:softHyphen/>
        <w:t>тодоксально-либеральными народниками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 xml:space="preserve"> и представителями его левого (поли</w:t>
      </w:r>
      <w:r w:rsidRPr="00E456DF">
        <w:rPr>
          <w:rStyle w:val="FontStyle17"/>
          <w:sz w:val="28"/>
          <w:szCs w:val="28"/>
        </w:rPr>
        <w:softHyphen/>
        <w:t xml:space="preserve">тического) направления во главе с Михайловским, да и использование самого термина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либеральное народничество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 xml:space="preserve"> никак не обосновывается. Не определены и хронологические рамки зарождения, эволюции умеренного крыла народничест</w:t>
      </w:r>
      <w:r w:rsidRPr="00E456DF">
        <w:rPr>
          <w:rStyle w:val="FontStyle17"/>
          <w:sz w:val="28"/>
          <w:szCs w:val="28"/>
        </w:rPr>
        <w:softHyphen/>
        <w:t>ва, хотя данному вопросу, как мы стремились показать, еще ранее было уделено достаточно внимания. Отвергая на словах ленинскую концепцию народничества, автор, скорее</w:t>
      </w:r>
      <w:r w:rsidR="00E456DF">
        <w:rPr>
          <w:rStyle w:val="FontStyle17"/>
          <w:sz w:val="28"/>
          <w:szCs w:val="28"/>
        </w:rPr>
        <w:t>, склонен соглашаться с ней</w:t>
      </w:r>
      <w:r w:rsidRPr="00E456DF">
        <w:rPr>
          <w:rStyle w:val="FontStyle17"/>
          <w:sz w:val="28"/>
          <w:szCs w:val="28"/>
        </w:rPr>
        <w:t>.</w:t>
      </w:r>
      <w:r w:rsidR="006529BA">
        <w:rPr>
          <w:rStyle w:val="FontStyle17"/>
          <w:sz w:val="28"/>
          <w:szCs w:val="28"/>
        </w:rPr>
        <w:t xml:space="preserve"> (1,с.46)</w:t>
      </w:r>
    </w:p>
    <w:p w:rsidR="00E456DF" w:rsidRDefault="00E456DF">
      <w:pPr>
        <w:pStyle w:val="Style4"/>
        <w:widowControl/>
        <w:rPr>
          <w:rStyle w:val="FontStyle17"/>
        </w:rPr>
      </w:pPr>
    </w:p>
    <w:p w:rsidR="00E456DF" w:rsidRPr="00E456DF" w:rsidRDefault="00E456DF" w:rsidP="00E456DF">
      <w:pPr>
        <w:pStyle w:val="1"/>
        <w:spacing w:line="360" w:lineRule="auto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  <w:bookmarkStart w:id="3" w:name="_Toc258526557"/>
      <w:r w:rsidRPr="00E456DF">
        <w:rPr>
          <w:rStyle w:val="FontStyle17"/>
          <w:sz w:val="28"/>
          <w:szCs w:val="28"/>
        </w:rPr>
        <w:lastRenderedPageBreak/>
        <w:t>2.Оценка взглядов Б.П.Балуева на народническое движение</w:t>
      </w:r>
      <w:bookmarkEnd w:id="3"/>
    </w:p>
    <w:p w:rsidR="00E456DF" w:rsidRDefault="00E456DF">
      <w:pPr>
        <w:pStyle w:val="Style4"/>
        <w:widowControl/>
        <w:rPr>
          <w:rStyle w:val="FontStyle17"/>
        </w:rPr>
      </w:pPr>
    </w:p>
    <w:p w:rsidR="00716FA7" w:rsidRPr="00E456DF" w:rsidRDefault="00E456DF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>Оценивая подход Балуева</w:t>
      </w:r>
      <w:r w:rsidR="00716FA7" w:rsidRPr="00E456DF">
        <w:rPr>
          <w:rStyle w:val="FontStyle17"/>
          <w:sz w:val="28"/>
          <w:szCs w:val="28"/>
        </w:rPr>
        <w:t>, напротив, необходимо констатировать исчерпанность эвристического потенциала ленинских оценок народнической доктрины. Сыграв положительную роль в деле опровержения сталинской догмы развития общест</w:t>
      </w:r>
      <w:r w:rsidR="00716FA7" w:rsidRPr="00E456DF">
        <w:rPr>
          <w:rStyle w:val="FontStyle17"/>
          <w:sz w:val="28"/>
          <w:szCs w:val="28"/>
        </w:rPr>
        <w:softHyphen/>
        <w:t xml:space="preserve">венного движения в России, они сводят реальное содержание народнических идей преимущественно к выражению интересов определенного слоя населения России, в то время как народничество </w:t>
      </w:r>
      <w:r w:rsidR="006529BA">
        <w:rPr>
          <w:rStyle w:val="FontStyle17"/>
          <w:sz w:val="28"/>
          <w:szCs w:val="28"/>
        </w:rPr>
        <w:t>-</w:t>
      </w:r>
      <w:r w:rsidR="00716FA7" w:rsidRPr="00E456DF">
        <w:rPr>
          <w:rStyle w:val="FontStyle17"/>
          <w:sz w:val="28"/>
          <w:szCs w:val="28"/>
        </w:rPr>
        <w:t xml:space="preserve"> это, в первую очередь, реакция образованного меньшинства России на происходившие в стране гигантские изменения: станов</w:t>
      </w:r>
      <w:r w:rsidR="00716FA7" w:rsidRPr="00E456DF">
        <w:rPr>
          <w:rStyle w:val="FontStyle17"/>
          <w:sz w:val="28"/>
          <w:szCs w:val="28"/>
        </w:rPr>
        <w:softHyphen/>
        <w:t>ление товарно-денежных отношений, складывание совершенно новой социальной стратификации, разрушение основ традиционной культуры. И, как факт духовной жизни, оно должно рассматриваться и анализироваться историками, экономиста</w:t>
      </w:r>
      <w:r w:rsidR="00716FA7" w:rsidRPr="00E456DF">
        <w:rPr>
          <w:rStyle w:val="FontStyle17"/>
          <w:sz w:val="28"/>
          <w:szCs w:val="28"/>
        </w:rPr>
        <w:softHyphen/>
        <w:t>ми, социологами, политологами.</w:t>
      </w:r>
      <w:r>
        <w:rPr>
          <w:rStyle w:val="FontStyle17"/>
          <w:sz w:val="28"/>
          <w:szCs w:val="28"/>
        </w:rPr>
        <w:t xml:space="preserve"> </w:t>
      </w:r>
      <w:r w:rsidR="00716FA7" w:rsidRPr="00E456DF">
        <w:rPr>
          <w:rStyle w:val="FontStyle17"/>
          <w:sz w:val="28"/>
          <w:szCs w:val="28"/>
        </w:rPr>
        <w:t>Вызывает несогласие и свойственное ленинской оценке выделение трех ос</w:t>
      </w:r>
      <w:r w:rsidR="00716FA7" w:rsidRPr="00E456DF">
        <w:rPr>
          <w:rStyle w:val="FontStyle17"/>
          <w:sz w:val="28"/>
          <w:szCs w:val="28"/>
        </w:rPr>
        <w:softHyphen/>
        <w:t>новных черт народничества. По своей сути они — лишь частное, политизирован</w:t>
      </w:r>
      <w:r w:rsidR="00716FA7" w:rsidRPr="00E456DF">
        <w:rPr>
          <w:rStyle w:val="FontStyle17"/>
          <w:sz w:val="28"/>
          <w:szCs w:val="28"/>
        </w:rPr>
        <w:softHyphen/>
        <w:t>ное выражение более глубинных составляющих. Представляется, что к их числу относятся: понимание критерия прогресса, идеала справедливого общественного устройства; обоснование особого положения России в мировой цивилизации и по</w:t>
      </w:r>
      <w:r w:rsidR="00716FA7" w:rsidRPr="00E456DF">
        <w:rPr>
          <w:rStyle w:val="FontStyle17"/>
          <w:sz w:val="28"/>
          <w:szCs w:val="28"/>
        </w:rPr>
        <w:softHyphen/>
        <w:t>пытка наметить альтернативный, некапиталистический путь ее развития; опреде</w:t>
      </w:r>
      <w:r w:rsidR="00716FA7" w:rsidRPr="00E456DF">
        <w:rPr>
          <w:rStyle w:val="FontStyle17"/>
          <w:sz w:val="28"/>
          <w:szCs w:val="28"/>
        </w:rPr>
        <w:softHyphen/>
        <w:t>ление интеллигенцией особенностей своего собственного отношения к государ</w:t>
      </w:r>
      <w:r w:rsidR="00716FA7" w:rsidRPr="00E456DF">
        <w:rPr>
          <w:rStyle w:val="FontStyle17"/>
          <w:sz w:val="28"/>
          <w:szCs w:val="28"/>
        </w:rPr>
        <w:softHyphen/>
        <w:t>ству, народу в условиях модернизации страны. Без всякого сомнения, эти элементы народнической доктрины были весьма подвижны, подвержены влиянию различ</w:t>
      </w:r>
      <w:r w:rsidR="00716FA7" w:rsidRPr="00E456DF">
        <w:rPr>
          <w:rStyle w:val="FontStyle17"/>
          <w:sz w:val="28"/>
          <w:szCs w:val="28"/>
        </w:rPr>
        <w:softHyphen/>
        <w:t xml:space="preserve">ных </w:t>
      </w:r>
      <w:r w:rsidR="00026EED">
        <w:rPr>
          <w:rStyle w:val="FontStyle17"/>
          <w:sz w:val="28"/>
          <w:szCs w:val="28"/>
        </w:rPr>
        <w:t>«</w:t>
      </w:r>
      <w:r w:rsidR="00716FA7" w:rsidRPr="00E456DF">
        <w:rPr>
          <w:rStyle w:val="FontStyle17"/>
          <w:sz w:val="28"/>
          <w:szCs w:val="28"/>
        </w:rPr>
        <w:t>внешних факторов</w:t>
      </w:r>
      <w:r w:rsidR="00026EED">
        <w:rPr>
          <w:rStyle w:val="FontStyle17"/>
          <w:sz w:val="28"/>
          <w:szCs w:val="28"/>
        </w:rPr>
        <w:t>»</w:t>
      </w:r>
      <w:r w:rsidR="00716FA7" w:rsidRPr="00E456DF">
        <w:rPr>
          <w:rStyle w:val="FontStyle17"/>
          <w:sz w:val="28"/>
          <w:szCs w:val="28"/>
        </w:rPr>
        <w:t>. Но вместе с тем они образуют общий вектор направ</w:t>
      </w:r>
      <w:r w:rsidR="00716FA7" w:rsidRPr="00E456DF">
        <w:rPr>
          <w:rStyle w:val="FontStyle17"/>
          <w:sz w:val="28"/>
          <w:szCs w:val="28"/>
        </w:rPr>
        <w:softHyphen/>
        <w:t>ленности народничества, в котором причудливо переплетались революционность и реформаторство, готовность на подвиг и повседневный труд, достижение народ</w:t>
      </w:r>
      <w:r w:rsidR="00716FA7" w:rsidRPr="00E456DF">
        <w:rPr>
          <w:rStyle w:val="FontStyle17"/>
          <w:sz w:val="28"/>
          <w:szCs w:val="28"/>
        </w:rPr>
        <w:softHyphen/>
        <w:t>ного блага и защита патриархальных основ крестьянского хозяйства.</w:t>
      </w:r>
      <w:r w:rsidR="006529BA">
        <w:rPr>
          <w:rStyle w:val="FontStyle17"/>
          <w:sz w:val="28"/>
          <w:szCs w:val="28"/>
        </w:rPr>
        <w:t xml:space="preserve"> (2, с.47-48)</w:t>
      </w:r>
    </w:p>
    <w:p w:rsidR="00716FA7" w:rsidRPr="00E456DF" w:rsidRDefault="00716FA7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lastRenderedPageBreak/>
        <w:t xml:space="preserve">Нельзя и отождествлять народническое мировоззрение только с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русским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 xml:space="preserve">,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крестьянским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 xml:space="preserve"> социализмом. Его содержание гораздо шире и включает в себя как социалистические, так и антикапиталистические, антилиберальные идеи. Их интерпретация в русле крестьянского социализма изначально сужает спектр ис</w:t>
      </w:r>
      <w:r w:rsidRPr="00E456DF">
        <w:rPr>
          <w:rStyle w:val="FontStyle17"/>
          <w:sz w:val="28"/>
          <w:szCs w:val="28"/>
        </w:rPr>
        <w:softHyphen/>
        <w:t>следования, выделяя в качестве приоритетных направлений утопические пред</w:t>
      </w:r>
      <w:r w:rsidRPr="00E456DF">
        <w:rPr>
          <w:rStyle w:val="FontStyle17"/>
          <w:sz w:val="28"/>
          <w:szCs w:val="28"/>
        </w:rPr>
        <w:softHyphen/>
        <w:t>ставления о создании общества справедливости, социальной гармонии, свободы</w:t>
      </w:r>
      <w:r w:rsidR="00E456DF">
        <w:rPr>
          <w:rStyle w:val="FontStyle17"/>
          <w:sz w:val="28"/>
          <w:szCs w:val="28"/>
        </w:rPr>
        <w:t xml:space="preserve"> </w:t>
      </w:r>
      <w:r w:rsidRPr="00E456DF">
        <w:rPr>
          <w:rStyle w:val="FontStyle17"/>
          <w:sz w:val="28"/>
          <w:szCs w:val="28"/>
        </w:rPr>
        <w:t>и равенства. К тому же и сам народнический социализм имел множество оттенков, нюансов. В значительной степени они были также сведены (Лениным в особен</w:t>
      </w:r>
      <w:r w:rsidRPr="00E456DF">
        <w:rPr>
          <w:rStyle w:val="FontStyle17"/>
          <w:sz w:val="28"/>
          <w:szCs w:val="28"/>
        </w:rPr>
        <w:softHyphen/>
        <w:t xml:space="preserve">ности) к </w:t>
      </w:r>
      <w:r w:rsidR="00026EED">
        <w:rPr>
          <w:rStyle w:val="FontStyle17"/>
          <w:sz w:val="28"/>
          <w:szCs w:val="28"/>
        </w:rPr>
        <w:t>«</w:t>
      </w:r>
      <w:r w:rsidRPr="00E456DF">
        <w:rPr>
          <w:rStyle w:val="FontStyle17"/>
          <w:sz w:val="28"/>
          <w:szCs w:val="28"/>
        </w:rPr>
        <w:t>общему знаменателю</w:t>
      </w:r>
      <w:r w:rsidR="00026EED">
        <w:rPr>
          <w:rStyle w:val="FontStyle17"/>
          <w:sz w:val="28"/>
          <w:szCs w:val="28"/>
        </w:rPr>
        <w:t>»</w:t>
      </w:r>
      <w:r w:rsidRPr="00E456DF">
        <w:rPr>
          <w:rStyle w:val="FontStyle17"/>
          <w:sz w:val="28"/>
          <w:szCs w:val="28"/>
        </w:rPr>
        <w:t>: социалистическим признавалось лишь то, что требовало революционного преобразования общества, радикальной переделки основ человеческого бытия.</w:t>
      </w:r>
      <w:r w:rsidR="006529BA">
        <w:rPr>
          <w:rStyle w:val="FontStyle17"/>
          <w:sz w:val="28"/>
          <w:szCs w:val="28"/>
        </w:rPr>
        <w:t xml:space="preserve"> (3, с.43)</w:t>
      </w:r>
    </w:p>
    <w:p w:rsidR="00716FA7" w:rsidRPr="00E456DF" w:rsidRDefault="00716FA7" w:rsidP="00E456DF">
      <w:pPr>
        <w:pStyle w:val="Style4"/>
        <w:widowControl/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>И, наконец, для обозначения различия в подходах умеренного и радикального крыла целесообразно исходить из характера намечаемых преобразований и их направленности. Если радикалы считали возможным для изменения человека предварительно изменить общество и избирали средством реализации этой идеи революцию, то сторонники умеренного направления отдавали предпочтение пе</w:t>
      </w:r>
      <w:r w:rsidRPr="00E456DF">
        <w:rPr>
          <w:rStyle w:val="FontStyle17"/>
          <w:sz w:val="28"/>
          <w:szCs w:val="28"/>
        </w:rPr>
        <w:softHyphen/>
        <w:t>ревоспитанию личности с постепенным и последовательным преобразованием экономических, социальных и политических отношений. Данную позицию мож</w:t>
      </w:r>
      <w:r w:rsidRPr="00E456DF">
        <w:rPr>
          <w:rStyle w:val="FontStyle17"/>
          <w:sz w:val="28"/>
          <w:szCs w:val="28"/>
        </w:rPr>
        <w:softHyphen/>
        <w:t>но охарактеризовать как реформаторскую.</w:t>
      </w:r>
      <w:r w:rsidR="00E456DF">
        <w:rPr>
          <w:rStyle w:val="FontStyle17"/>
          <w:sz w:val="28"/>
          <w:szCs w:val="28"/>
        </w:rPr>
        <w:t xml:space="preserve"> </w:t>
      </w:r>
      <w:r w:rsidRPr="00E456DF">
        <w:rPr>
          <w:rStyle w:val="FontStyle17"/>
          <w:sz w:val="28"/>
          <w:szCs w:val="28"/>
        </w:rPr>
        <w:t>Умеренная часть народнической интеллиг</w:t>
      </w:r>
      <w:r w:rsidR="00E456DF">
        <w:rPr>
          <w:rStyle w:val="FontStyle17"/>
          <w:sz w:val="28"/>
          <w:szCs w:val="28"/>
        </w:rPr>
        <w:t>енции, придерживаясь общих докт</w:t>
      </w:r>
      <w:r w:rsidRPr="00E456DF">
        <w:rPr>
          <w:rStyle w:val="FontStyle17"/>
          <w:sz w:val="28"/>
          <w:szCs w:val="28"/>
        </w:rPr>
        <w:t>ринальных представлений о типе и характере эволюции общества, роли и месте че</w:t>
      </w:r>
      <w:r w:rsidRPr="00E456DF">
        <w:rPr>
          <w:rStyle w:val="FontStyle17"/>
          <w:sz w:val="28"/>
          <w:szCs w:val="28"/>
        </w:rPr>
        <w:softHyphen/>
        <w:t>ловека в процессе прогрессивного развития социума, имела собственные взгляды по более конкретным вопросам, которые не совпадали с революционной направ</w:t>
      </w:r>
      <w:r w:rsidRPr="00E456DF">
        <w:rPr>
          <w:rStyle w:val="FontStyle17"/>
          <w:sz w:val="28"/>
          <w:szCs w:val="28"/>
        </w:rPr>
        <w:softHyphen/>
        <w:t>ленностью радикалов. Иной была и их идеологическая оформленность, что не ис</w:t>
      </w:r>
      <w:r w:rsidRPr="00E456DF">
        <w:rPr>
          <w:rStyle w:val="FontStyle17"/>
          <w:sz w:val="28"/>
          <w:szCs w:val="28"/>
        </w:rPr>
        <w:softHyphen/>
        <w:t>ключает, а, напротив, подтверждает общность мировоззрения, которая вопло</w:t>
      </w:r>
      <w:r w:rsidRPr="00E456DF">
        <w:rPr>
          <w:rStyle w:val="FontStyle17"/>
          <w:sz w:val="28"/>
          <w:szCs w:val="28"/>
        </w:rPr>
        <w:softHyphen/>
        <w:t>щалась в множественности интерпретаций социальных, политических, экономи</w:t>
      </w:r>
      <w:r w:rsidRPr="00E456DF">
        <w:rPr>
          <w:rStyle w:val="FontStyle17"/>
          <w:sz w:val="28"/>
          <w:szCs w:val="28"/>
        </w:rPr>
        <w:softHyphen/>
        <w:t>ческих идей, различии программ общественного переустройства.</w:t>
      </w:r>
    </w:p>
    <w:p w:rsidR="00E456DF" w:rsidRDefault="00E456DF" w:rsidP="00E456DF">
      <w:pPr>
        <w:pStyle w:val="1"/>
        <w:spacing w:line="360" w:lineRule="auto"/>
        <w:jc w:val="center"/>
        <w:rPr>
          <w:rStyle w:val="FontStyle17"/>
          <w:sz w:val="28"/>
          <w:szCs w:val="28"/>
        </w:rPr>
      </w:pPr>
      <w:bookmarkStart w:id="4" w:name="_Toc258526558"/>
      <w:r>
        <w:rPr>
          <w:rStyle w:val="FontStyle17"/>
          <w:sz w:val="28"/>
          <w:szCs w:val="28"/>
        </w:rPr>
        <w:lastRenderedPageBreak/>
        <w:t>Заключение</w:t>
      </w:r>
      <w:bookmarkEnd w:id="4"/>
    </w:p>
    <w:p w:rsidR="00E456DF" w:rsidRDefault="00E456DF" w:rsidP="00E456DF">
      <w:pPr>
        <w:pStyle w:val="Style4"/>
        <w:widowControl/>
        <w:spacing w:line="360" w:lineRule="auto"/>
        <w:jc w:val="both"/>
        <w:rPr>
          <w:rStyle w:val="FontStyle17"/>
          <w:sz w:val="28"/>
          <w:szCs w:val="28"/>
        </w:rPr>
      </w:pPr>
    </w:p>
    <w:p w:rsidR="00026EED" w:rsidRDefault="00026EED" w:rsidP="00026EED">
      <w:pPr>
        <w:spacing w:line="360" w:lineRule="auto"/>
        <w:ind w:firstLine="720"/>
        <w:jc w:val="both"/>
        <w:rPr>
          <w:sz w:val="28"/>
          <w:szCs w:val="28"/>
        </w:rPr>
      </w:pPr>
      <w:r w:rsidRPr="00026EED">
        <w:rPr>
          <w:sz w:val="28"/>
          <w:szCs w:val="28"/>
        </w:rPr>
        <w:t>Анализируя идейное наследие главных идеологов реформаторского народничества, можно прийти к выводу, что, в конечном счете, все они стрем</w:t>
      </w:r>
      <w:r w:rsidRPr="00026EED">
        <w:rPr>
          <w:sz w:val="28"/>
          <w:szCs w:val="28"/>
        </w:rPr>
        <w:t>и</w:t>
      </w:r>
      <w:r w:rsidRPr="00026EED">
        <w:rPr>
          <w:sz w:val="28"/>
          <w:szCs w:val="28"/>
        </w:rPr>
        <w:t xml:space="preserve">лись консолидировать молодую русскую нацию на совершенно новой, не известной цивилизованному миру бесклассовой основе. В 70-90-е гг. </w:t>
      </w:r>
      <w:r>
        <w:rPr>
          <w:sz w:val="28"/>
          <w:szCs w:val="28"/>
        </w:rPr>
        <w:t xml:space="preserve">ХХ </w:t>
      </w:r>
      <w:r w:rsidRPr="00026EED">
        <w:rPr>
          <w:sz w:val="28"/>
          <w:szCs w:val="28"/>
        </w:rPr>
        <w:t>в. те</w:t>
      </w:r>
      <w:r w:rsidRPr="00026EED">
        <w:rPr>
          <w:sz w:val="28"/>
          <w:szCs w:val="28"/>
        </w:rPr>
        <w:t>о</w:t>
      </w:r>
      <w:r w:rsidRPr="00026EED">
        <w:rPr>
          <w:sz w:val="28"/>
          <w:szCs w:val="28"/>
        </w:rPr>
        <w:t xml:space="preserve">рия крестьянского общинного социализма была </w:t>
      </w:r>
      <w:r>
        <w:rPr>
          <w:sz w:val="28"/>
          <w:szCs w:val="28"/>
        </w:rPr>
        <w:t>«</w:t>
      </w:r>
      <w:r w:rsidRPr="00026EED">
        <w:rPr>
          <w:sz w:val="28"/>
          <w:szCs w:val="28"/>
        </w:rPr>
        <w:t>настоящим евангелием обр</w:t>
      </w:r>
      <w:r w:rsidRPr="00026EED">
        <w:rPr>
          <w:sz w:val="28"/>
          <w:szCs w:val="28"/>
        </w:rPr>
        <w:t>а</w:t>
      </w:r>
      <w:r w:rsidRPr="00026EED">
        <w:rPr>
          <w:sz w:val="28"/>
          <w:szCs w:val="28"/>
        </w:rPr>
        <w:t>зованной русской молодежи</w:t>
      </w:r>
      <w:r>
        <w:rPr>
          <w:sz w:val="28"/>
          <w:szCs w:val="28"/>
        </w:rPr>
        <w:t>»</w:t>
      </w:r>
      <w:r w:rsidRPr="00026EED">
        <w:rPr>
          <w:sz w:val="28"/>
          <w:szCs w:val="28"/>
        </w:rPr>
        <w:t>. По воспоминаниям народников, именно это учение обратило их внимание на положение простого народа и заставило задуматься над возможностью скорейшего избавления его от ужасающей нищеты и каждодневных невыносимых страданий. С другой стороны, народн</w:t>
      </w:r>
      <w:r w:rsidRPr="00026EED">
        <w:rPr>
          <w:sz w:val="28"/>
          <w:szCs w:val="28"/>
        </w:rPr>
        <w:t>и</w:t>
      </w:r>
      <w:r w:rsidRPr="00026EED">
        <w:rPr>
          <w:sz w:val="28"/>
          <w:szCs w:val="28"/>
        </w:rPr>
        <w:t>чество русской интеллигенции было сво</w:t>
      </w:r>
      <w:r>
        <w:rPr>
          <w:sz w:val="28"/>
          <w:szCs w:val="28"/>
        </w:rPr>
        <w:t>еобразной попыткой облечь в ее «</w:t>
      </w:r>
      <w:r w:rsidRPr="00026EED">
        <w:rPr>
          <w:sz w:val="28"/>
          <w:szCs w:val="28"/>
        </w:rPr>
        <w:t>р</w:t>
      </w:r>
      <w:r w:rsidRPr="00026EED">
        <w:rPr>
          <w:sz w:val="28"/>
          <w:szCs w:val="28"/>
        </w:rPr>
        <w:t>а</w:t>
      </w:r>
      <w:r w:rsidRPr="00026EED">
        <w:rPr>
          <w:sz w:val="28"/>
          <w:szCs w:val="28"/>
        </w:rPr>
        <w:t>зумные, просвещенные формы</w:t>
      </w:r>
      <w:r>
        <w:rPr>
          <w:sz w:val="28"/>
          <w:szCs w:val="28"/>
        </w:rPr>
        <w:t>»</w:t>
      </w:r>
      <w:r w:rsidRPr="00026EED">
        <w:rPr>
          <w:sz w:val="28"/>
          <w:szCs w:val="28"/>
        </w:rPr>
        <w:t xml:space="preserve"> утопические представления самого крестья</w:t>
      </w:r>
      <w:r w:rsidRPr="00026EED">
        <w:rPr>
          <w:sz w:val="28"/>
          <w:szCs w:val="28"/>
        </w:rPr>
        <w:t>н</w:t>
      </w:r>
      <w:r w:rsidRPr="00026EED">
        <w:rPr>
          <w:sz w:val="28"/>
          <w:szCs w:val="28"/>
        </w:rPr>
        <w:t xml:space="preserve">ства об обществе всеобщего согласия, равенства и коллективизма. Однако подлинные причины возникновения народничества лежат глубже </w:t>
      </w:r>
      <w:r>
        <w:rPr>
          <w:sz w:val="28"/>
          <w:szCs w:val="28"/>
        </w:rPr>
        <w:t>«</w:t>
      </w:r>
      <w:r w:rsidRPr="00026EED">
        <w:rPr>
          <w:sz w:val="28"/>
          <w:szCs w:val="28"/>
        </w:rPr>
        <w:t>идеал</w:t>
      </w:r>
      <w:r w:rsidRPr="00026EED">
        <w:rPr>
          <w:sz w:val="28"/>
          <w:szCs w:val="28"/>
        </w:rPr>
        <w:t>и</w:t>
      </w:r>
      <w:r w:rsidRPr="00026EED">
        <w:rPr>
          <w:sz w:val="28"/>
          <w:szCs w:val="28"/>
        </w:rPr>
        <w:t>стических мечтаний</w:t>
      </w:r>
      <w:r>
        <w:rPr>
          <w:sz w:val="28"/>
          <w:szCs w:val="28"/>
        </w:rPr>
        <w:t>»</w:t>
      </w:r>
      <w:r w:rsidRPr="00026EED">
        <w:rPr>
          <w:sz w:val="28"/>
          <w:szCs w:val="28"/>
        </w:rPr>
        <w:t xml:space="preserve"> интеллигенции и народа. </w:t>
      </w:r>
    </w:p>
    <w:p w:rsidR="00026EED" w:rsidRPr="00026EED" w:rsidRDefault="00026EED" w:rsidP="00026EED">
      <w:pPr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026EED">
        <w:rPr>
          <w:rStyle w:val="FontStyle17"/>
          <w:sz w:val="28"/>
          <w:szCs w:val="28"/>
        </w:rPr>
        <w:t>Представляется также неправомерным и само понятие «либеральное народ</w:t>
      </w:r>
      <w:r w:rsidRPr="00026EED">
        <w:rPr>
          <w:rStyle w:val="FontStyle17"/>
          <w:sz w:val="28"/>
          <w:szCs w:val="28"/>
        </w:rPr>
        <w:softHyphen/>
        <w:t xml:space="preserve">ничество». Либерализм и народничество — доктрины, полярные в своей основе. Либерализм ориентирован на свободу личности, народничество на первое место ставит коллектив личностей. Либерализм главным условием развития социума считает конкуренцию и столкновение интересов в различных областях жизни, народничество </w:t>
      </w:r>
      <w:r>
        <w:rPr>
          <w:rStyle w:val="FontStyle17"/>
          <w:sz w:val="28"/>
          <w:szCs w:val="28"/>
        </w:rPr>
        <w:t>-</w:t>
      </w:r>
      <w:r w:rsidRPr="00026EED">
        <w:rPr>
          <w:rStyle w:val="FontStyle17"/>
          <w:sz w:val="28"/>
          <w:szCs w:val="28"/>
        </w:rPr>
        <w:t xml:space="preserve"> обеспечение достойных условий существования всем членам общества.</w:t>
      </w:r>
    </w:p>
    <w:p w:rsidR="00E456DF" w:rsidRDefault="00E456DF" w:rsidP="00E456DF">
      <w:pPr>
        <w:pStyle w:val="1"/>
        <w:spacing w:line="360" w:lineRule="auto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br w:type="page"/>
      </w:r>
      <w:bookmarkStart w:id="5" w:name="_Toc258526559"/>
      <w:r>
        <w:rPr>
          <w:rStyle w:val="FontStyle17"/>
          <w:sz w:val="28"/>
          <w:szCs w:val="28"/>
        </w:rPr>
        <w:lastRenderedPageBreak/>
        <w:t>Список использованной литературы</w:t>
      </w:r>
      <w:bookmarkEnd w:id="5"/>
    </w:p>
    <w:p w:rsidR="00B5272F" w:rsidRPr="00B5272F" w:rsidRDefault="00B5272F" w:rsidP="00B5272F"/>
    <w:p w:rsidR="00B5272F" w:rsidRDefault="00B5272F" w:rsidP="00B5272F">
      <w:pPr>
        <w:pStyle w:val="a8"/>
        <w:numPr>
          <w:ilvl w:val="0"/>
          <w:numId w:val="2"/>
        </w:numPr>
        <w:spacing w:line="360" w:lineRule="auto"/>
        <w:jc w:val="both"/>
        <w:rPr>
          <w:rStyle w:val="FontStyle17"/>
          <w:sz w:val="28"/>
          <w:szCs w:val="28"/>
        </w:rPr>
      </w:pPr>
      <w:r w:rsidRPr="00E456DF">
        <w:rPr>
          <w:rStyle w:val="FontStyle17"/>
          <w:sz w:val="28"/>
          <w:szCs w:val="28"/>
        </w:rPr>
        <w:t>Балуев</w:t>
      </w:r>
      <w:r w:rsidRPr="00DA4CF4">
        <w:rPr>
          <w:rStyle w:val="FontStyle17"/>
          <w:sz w:val="28"/>
          <w:szCs w:val="28"/>
        </w:rPr>
        <w:t xml:space="preserve"> </w:t>
      </w:r>
      <w:r w:rsidRPr="00E456DF">
        <w:rPr>
          <w:rStyle w:val="FontStyle17"/>
          <w:sz w:val="28"/>
          <w:szCs w:val="28"/>
        </w:rPr>
        <w:t xml:space="preserve">Б.П. </w:t>
      </w:r>
      <w:r>
        <w:rPr>
          <w:rStyle w:val="FontStyle17"/>
          <w:sz w:val="28"/>
          <w:szCs w:val="28"/>
        </w:rPr>
        <w:t xml:space="preserve"> </w:t>
      </w:r>
      <w:r w:rsidRPr="00E456DF">
        <w:rPr>
          <w:rStyle w:val="FontStyle17"/>
          <w:sz w:val="28"/>
          <w:szCs w:val="28"/>
        </w:rPr>
        <w:t>Либеральное народ</w:t>
      </w:r>
      <w:r w:rsidRPr="00E456DF">
        <w:rPr>
          <w:rStyle w:val="FontStyle17"/>
          <w:sz w:val="28"/>
          <w:szCs w:val="28"/>
        </w:rPr>
        <w:softHyphen/>
        <w:t xml:space="preserve">ничество на рубеже </w:t>
      </w:r>
      <w:r w:rsidRPr="00E456DF">
        <w:rPr>
          <w:rStyle w:val="FontStyle17"/>
          <w:sz w:val="28"/>
          <w:szCs w:val="28"/>
          <w:lang w:val="en-US"/>
        </w:rPr>
        <w:t>XIX</w:t>
      </w:r>
      <w:r w:rsidRPr="00E456DF">
        <w:rPr>
          <w:rStyle w:val="FontStyle17"/>
          <w:sz w:val="28"/>
          <w:szCs w:val="28"/>
        </w:rPr>
        <w:t>—</w:t>
      </w:r>
      <w:r w:rsidRPr="00E456DF">
        <w:rPr>
          <w:rStyle w:val="FontStyle17"/>
          <w:sz w:val="28"/>
          <w:szCs w:val="28"/>
          <w:lang w:val="en-US"/>
        </w:rPr>
        <w:t>XX</w:t>
      </w:r>
      <w:r w:rsidRPr="00E456D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веков М.: 1995 – 217 с.</w:t>
      </w:r>
    </w:p>
    <w:p w:rsidR="00B5272F" w:rsidRDefault="00B5272F" w:rsidP="00B5272F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Будницкий О.В. </w:t>
      </w:r>
      <w:r w:rsidR="00026EED">
        <w:rPr>
          <w:sz w:val="28"/>
        </w:rPr>
        <w:t>«</w:t>
      </w:r>
      <w:r>
        <w:rPr>
          <w:sz w:val="28"/>
        </w:rPr>
        <w:t>Кровь по совести</w:t>
      </w:r>
      <w:r w:rsidR="00026EED">
        <w:rPr>
          <w:sz w:val="28"/>
        </w:rPr>
        <w:t>»</w:t>
      </w:r>
      <w:r>
        <w:rPr>
          <w:sz w:val="28"/>
        </w:rPr>
        <w:t>: терроризм в России (вторая половина XIX– начало XX в.) //Отечественная история .–1994. –№4. С.45-51</w:t>
      </w:r>
    </w:p>
    <w:p w:rsidR="00B5272F" w:rsidRPr="00B5272F" w:rsidRDefault="00B5272F" w:rsidP="00B5272F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Ерофеев Н.Ф., Балуев Б.П. Либеральное народничество //Отечественная история. –1997. –№1. – С.43-46</w:t>
      </w:r>
    </w:p>
    <w:p w:rsidR="00B5272F" w:rsidRPr="00B5272F" w:rsidRDefault="00B5272F" w:rsidP="00B5272F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Зверев В.В. Эволюция народничества: </w:t>
      </w:r>
      <w:r w:rsidR="00026EED">
        <w:rPr>
          <w:sz w:val="28"/>
        </w:rPr>
        <w:t>«</w:t>
      </w:r>
      <w:r>
        <w:rPr>
          <w:sz w:val="28"/>
        </w:rPr>
        <w:t>Теория малых дел</w:t>
      </w:r>
      <w:r w:rsidR="00026EED">
        <w:rPr>
          <w:sz w:val="28"/>
        </w:rPr>
        <w:t>»</w:t>
      </w:r>
      <w:r>
        <w:rPr>
          <w:sz w:val="28"/>
        </w:rPr>
        <w:t xml:space="preserve"> //От</w:t>
      </w:r>
      <w:r>
        <w:rPr>
          <w:sz w:val="28"/>
        </w:rPr>
        <w:t>е</w:t>
      </w:r>
      <w:r>
        <w:rPr>
          <w:sz w:val="28"/>
        </w:rPr>
        <w:t>чественная история. –1997. –№ 4. – С.52-59</w:t>
      </w:r>
    </w:p>
    <w:p w:rsidR="00DA4CF4" w:rsidRPr="00E456DF" w:rsidRDefault="00DA4CF4" w:rsidP="00DA4CF4">
      <w:pPr>
        <w:pStyle w:val="a8"/>
        <w:spacing w:line="360" w:lineRule="auto"/>
        <w:rPr>
          <w:rStyle w:val="FontStyle17"/>
          <w:sz w:val="28"/>
          <w:szCs w:val="28"/>
        </w:rPr>
      </w:pPr>
    </w:p>
    <w:sectPr w:rsidR="00DA4CF4" w:rsidRPr="00E456DF" w:rsidSect="00E456DF">
      <w:footerReference w:type="default" r:id="rId7"/>
      <w:type w:val="continuous"/>
      <w:pgSz w:w="11909" w:h="16834"/>
      <w:pgMar w:top="1440" w:right="852" w:bottom="1440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31" w:rsidRDefault="00772F31">
      <w:r>
        <w:separator/>
      </w:r>
    </w:p>
  </w:endnote>
  <w:endnote w:type="continuationSeparator" w:id="0">
    <w:p w:rsidR="00772F31" w:rsidRDefault="0077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F" w:rsidRPr="00E456DF" w:rsidRDefault="00E456DF" w:rsidP="00E456DF">
    <w:pPr>
      <w:pStyle w:val="a5"/>
      <w:jc w:val="right"/>
      <w:rPr>
        <w:sz w:val="16"/>
        <w:szCs w:val="16"/>
      </w:rPr>
    </w:pPr>
    <w:r w:rsidRPr="00E456DF">
      <w:rPr>
        <w:sz w:val="16"/>
        <w:szCs w:val="16"/>
      </w:rPr>
      <w:fldChar w:fldCharType="begin"/>
    </w:r>
    <w:r w:rsidRPr="00E456DF">
      <w:rPr>
        <w:sz w:val="16"/>
        <w:szCs w:val="16"/>
      </w:rPr>
      <w:instrText xml:space="preserve"> PAGE   \* MERGEFORMAT </w:instrText>
    </w:r>
    <w:r w:rsidRPr="00E456DF">
      <w:rPr>
        <w:sz w:val="16"/>
        <w:szCs w:val="16"/>
      </w:rPr>
      <w:fldChar w:fldCharType="separate"/>
    </w:r>
    <w:r w:rsidR="00A57242">
      <w:rPr>
        <w:noProof/>
        <w:sz w:val="16"/>
        <w:szCs w:val="16"/>
      </w:rPr>
      <w:t>2</w:t>
    </w:r>
    <w:r w:rsidRPr="00E456D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31" w:rsidRDefault="00772F31">
      <w:r>
        <w:separator/>
      </w:r>
    </w:p>
  </w:footnote>
  <w:footnote w:type="continuationSeparator" w:id="0">
    <w:p w:rsidR="00772F31" w:rsidRDefault="0077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08C"/>
    <w:multiLevelType w:val="singleLevel"/>
    <w:tmpl w:val="575A79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48983F53"/>
    <w:multiLevelType w:val="hybridMultilevel"/>
    <w:tmpl w:val="298EB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B"/>
    <w:rsid w:val="00026EED"/>
    <w:rsid w:val="002F2DD1"/>
    <w:rsid w:val="0039611B"/>
    <w:rsid w:val="006529BA"/>
    <w:rsid w:val="00716FA7"/>
    <w:rsid w:val="00772F31"/>
    <w:rsid w:val="00A57242"/>
    <w:rsid w:val="00B5272F"/>
    <w:rsid w:val="00C0598B"/>
    <w:rsid w:val="00DA4CF4"/>
    <w:rsid w:val="00E456DF"/>
    <w:rsid w:val="00E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459E-E861-4897-AF4A-817D67C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456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E45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D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5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56DF"/>
    <w:rPr>
      <w:rFonts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456DF"/>
    <w:pPr>
      <w:tabs>
        <w:tab w:val="right" w:leader="dot" w:pos="9346"/>
      </w:tabs>
    </w:pPr>
    <w:rPr>
      <w:b/>
      <w:sz w:val="28"/>
      <w:szCs w:val="28"/>
    </w:rPr>
  </w:style>
  <w:style w:type="character" w:styleId="a7">
    <w:name w:val="Hyperlink"/>
    <w:basedOn w:val="a0"/>
    <w:uiPriority w:val="99"/>
    <w:unhideWhenUsed/>
    <w:rsid w:val="00E456DF"/>
    <w:rPr>
      <w:color w:val="0000FF"/>
      <w:u w:val="single"/>
    </w:rPr>
  </w:style>
  <w:style w:type="paragraph" w:styleId="a8">
    <w:name w:val="No Spacing"/>
    <w:uiPriority w:val="1"/>
    <w:qFormat/>
    <w:rsid w:val="00DA4C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EE4D31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EE4D3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Рисунок1</vt:lpstr>
    </vt:vector>
  </TitlesOfParts>
  <Company/>
  <LinksUpToDate>false</LinksUpToDate>
  <CharactersWithSpaces>11300</CharactersWithSpaces>
  <SharedDoc>false</SharedDoc>
  <HLinks>
    <vt:vector size="30" baseType="variant"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_Toc258526559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_Toc258526558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_Toc258526557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_Toc258526556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_Toc258526555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Рисунок1</dc:title>
  <dc:subject/>
  <dc:creator>Пользователь</dc:creator>
  <cp:keywords/>
  <dc:description/>
  <cp:lastModifiedBy>Денис Владимирович Паничкин</cp:lastModifiedBy>
  <cp:revision>2</cp:revision>
  <dcterms:created xsi:type="dcterms:W3CDTF">2015-08-11T19:34:00Z</dcterms:created>
  <dcterms:modified xsi:type="dcterms:W3CDTF">2015-08-11T19:34:00Z</dcterms:modified>
</cp:coreProperties>
</file>